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1B" w:rsidRPr="001E191B" w:rsidRDefault="002D3192" w:rsidP="001E191B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 descr="http://academica.fflch.usp.br/system/files/webform/requerimento_pos_graduacao_indiv/65/Screenshot_20210317-061718_Dr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3CB5D" id="Retângulo 2" o:spid="_x0000_s1026" alt="http://academica.fflch.usp.br/system/files/webform/requerimento_pos_graduacao_indiv/65/Screenshot_20210317-061718_Driv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2FQUzHgMAAD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="001E191B" w:rsidRPr="001E191B">
        <w:rPr>
          <w:rFonts w:ascii="Arial" w:hAnsi="Arial" w:cs="Arial"/>
          <w:b/>
          <w:bCs/>
          <w:color w:val="222222"/>
          <w:sz w:val="21"/>
          <w:szCs w:val="21"/>
        </w:rPr>
        <w:t>PROGRESSÃO HORIZONTAL NA CARREIRA DOCENTE</w:t>
      </w:r>
    </w:p>
    <w:p w:rsidR="001E191B" w:rsidRPr="001E191B" w:rsidRDefault="001E191B" w:rsidP="001E19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191B">
        <w:rPr>
          <w:rFonts w:ascii="Arial" w:eastAsia="Times New Roman" w:hAnsi="Arial" w:cs="Arial"/>
          <w:b/>
          <w:bCs/>
          <w:color w:val="222222"/>
          <w:sz w:val="21"/>
          <w:szCs w:val="21"/>
          <w:lang w:eastAsia="pt-BR"/>
        </w:rPr>
        <w:t>– COMUNICADO CAD 16/02/2021 –</w:t>
      </w:r>
    </w:p>
    <w:p w:rsidR="001E191B" w:rsidRPr="001E191B" w:rsidRDefault="001E191B" w:rsidP="001E19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19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1E191B">
        <w:rPr>
          <w:rFonts w:ascii="Arial" w:eastAsia="Times New Roman" w:hAnsi="Arial" w:cs="Arial"/>
          <w:b/>
          <w:bCs/>
          <w:color w:val="222222"/>
          <w:sz w:val="21"/>
          <w:szCs w:val="21"/>
          <w:lang w:eastAsia="pt-BR"/>
        </w:rPr>
        <w:t>Procedimentos para Etapa 3 – Avaliação no âmbito dos Departamentos/ Museus/ Institutos Especializados/ Unidades de Ensino e Pesquisa que não possuem Departamentos</w:t>
      </w:r>
    </w:p>
    <w:p w:rsidR="001E191B" w:rsidRPr="001E191B" w:rsidRDefault="001E191B" w:rsidP="001E19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191B">
        <w:rPr>
          <w:rFonts w:ascii="Arial" w:eastAsia="Times New Roman" w:hAnsi="Arial" w:cs="Arial"/>
          <w:b/>
          <w:bCs/>
          <w:color w:val="222222"/>
          <w:sz w:val="21"/>
          <w:szCs w:val="21"/>
          <w:lang w:eastAsia="pt-BR"/>
        </w:rPr>
        <w:t>Atuação da Comissão Assessora de Avaliação – até 9/4/2021</w:t>
      </w:r>
    </w:p>
    <w:p w:rsidR="001E191B" w:rsidRPr="001E191B" w:rsidRDefault="001E191B" w:rsidP="001E19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19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1E191B" w:rsidRPr="001E191B" w:rsidRDefault="001E191B" w:rsidP="001E1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Os membros da Comissão de Avaliação deverão acessar o sistema AVALDOC (pertencente ao conjunto sistemas USP) com seu número de usuário e senha, alterando o perfil para o de “Avaliador de Relatório Acadêmico”, caso não esteja indicado diretamente (a ação pode ser necessária para membros que sejam docentes da USP).</w:t>
      </w:r>
      <w:r w:rsidRPr="001E19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</w:t>
      </w:r>
    </w:p>
    <w:p w:rsidR="001E191B" w:rsidRPr="001E191B" w:rsidRDefault="001E191B" w:rsidP="001E1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Aberta a nova tela, o Avaliador deverá clicar em “Avaliação de Relatórios” (menu à esquerda). Esse procedimento permitirá visualizar a lista de docentes inscritos para a progressão horizontal na carreira no âmbito do Departamento ou Unidade (no caso de Museus, Institutos Especializados ou Unidades de Ensino e Pesquisa que não possuem Departamentos).</w:t>
      </w:r>
      <w:r w:rsidRPr="001E19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</w:t>
      </w:r>
    </w:p>
    <w:p w:rsidR="001E191B" w:rsidRPr="001E191B" w:rsidRDefault="001E191B" w:rsidP="001E1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Em seguida, o Avaliador deverá clicar sobre o nome do docente a ser avaliado. Com isso, abre-se nova tela em que consta o </w:t>
      </w:r>
      <w:r w:rsidRPr="001E191B">
        <w:rPr>
          <w:rFonts w:ascii="Arial" w:eastAsia="Times New Roman" w:hAnsi="Arial" w:cs="Arial"/>
          <w:b/>
          <w:bCs/>
          <w:color w:val="222222"/>
          <w:sz w:val="21"/>
          <w:szCs w:val="21"/>
          <w:lang w:eastAsia="pt-BR"/>
        </w:rPr>
        <w:t>Relatório de atividades 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cumpridas pelo docente do período de </w:t>
      </w:r>
      <w:r w:rsidRPr="001E191B">
        <w:rPr>
          <w:rFonts w:ascii="Arial" w:eastAsia="Times New Roman" w:hAnsi="Arial" w:cs="Arial"/>
          <w:b/>
          <w:bCs/>
          <w:color w:val="222222"/>
          <w:sz w:val="21"/>
          <w:szCs w:val="21"/>
          <w:lang w:eastAsia="pt-BR"/>
        </w:rPr>
        <w:t>1/1/2016 a 30/12/2020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, que serão objeto de avaliação (ícone “Detalhes do Relatório”). Além do Relatório de atividades docentes, o Avaliador terá, também, acesso ao </w:t>
      </w:r>
      <w:r w:rsidRPr="001E191B">
        <w:rPr>
          <w:rFonts w:ascii="Arial" w:eastAsia="Times New Roman" w:hAnsi="Arial" w:cs="Arial"/>
          <w:color w:val="222222"/>
          <w:sz w:val="21"/>
          <w:szCs w:val="21"/>
          <w:u w:val="single"/>
          <w:lang w:eastAsia="pt-BR"/>
        </w:rPr>
        <w:t>Projeto Acadêmico individual do docente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 e ao </w:t>
      </w:r>
      <w:r w:rsidRPr="001E191B">
        <w:rPr>
          <w:rFonts w:ascii="Arial" w:eastAsia="Times New Roman" w:hAnsi="Arial" w:cs="Arial"/>
          <w:color w:val="222222"/>
          <w:sz w:val="21"/>
          <w:szCs w:val="21"/>
          <w:u w:val="single"/>
          <w:lang w:eastAsia="pt-BR"/>
        </w:rPr>
        <w:t>Projeto Acadêmico do Departamento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 e </w:t>
      </w:r>
      <w:r w:rsidRPr="001E191B">
        <w:rPr>
          <w:rFonts w:ascii="Arial" w:eastAsia="Times New Roman" w:hAnsi="Arial" w:cs="Arial"/>
          <w:color w:val="222222"/>
          <w:sz w:val="21"/>
          <w:szCs w:val="21"/>
          <w:u w:val="single"/>
          <w:lang w:eastAsia="pt-BR"/>
        </w:rPr>
        <w:t>da Unidade de filiação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 (para o quinquênio 2018-2022), sendo que este último estabelece os </w:t>
      </w:r>
      <w:r w:rsidRPr="001E191B">
        <w:rPr>
          <w:rFonts w:ascii="Arial" w:eastAsia="Times New Roman" w:hAnsi="Arial" w:cs="Arial"/>
          <w:b/>
          <w:bCs/>
          <w:color w:val="222222"/>
          <w:sz w:val="21"/>
          <w:szCs w:val="21"/>
          <w:lang w:eastAsia="pt-BR"/>
        </w:rPr>
        <w:t>requisitos do perfil docente para cada nível da carreira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.</w:t>
      </w:r>
      <w:r w:rsidRPr="001E19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</w:t>
      </w:r>
    </w:p>
    <w:p w:rsidR="001E191B" w:rsidRPr="001E191B" w:rsidRDefault="001E191B" w:rsidP="001E1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Para a avaliação de docentes que não possuem Projeto Acadêmico Quinquenal inserido no sistema AVALDOC (docentes em Estágio Probatório ou que o concluíram recentemente e ainda não tiveram seu Projeto Acadêmico inserido), as Chefias de Departamento (ou Dirigentes, quando pertinente) deverão encaminhar a documentação pertinente (Plano de Estágio Probatório ou Projeto Acadêmico) diretamente aos Avaliadores para análise.</w:t>
      </w:r>
      <w:r w:rsidRPr="001E19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</w:t>
      </w:r>
    </w:p>
    <w:p w:rsidR="001E191B" w:rsidRPr="001E191B" w:rsidRDefault="001E191B" w:rsidP="001E1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Ao abrir o </w:t>
      </w:r>
      <w:r w:rsidRPr="001E191B">
        <w:rPr>
          <w:rFonts w:ascii="Arial" w:eastAsia="Times New Roman" w:hAnsi="Arial" w:cs="Arial"/>
          <w:b/>
          <w:bCs/>
          <w:color w:val="222222"/>
          <w:sz w:val="21"/>
          <w:szCs w:val="21"/>
          <w:lang w:eastAsia="pt-BR"/>
        </w:rPr>
        <w:t>Relatório de atividades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 (ícone “Detalhes do Relatório”) o Avaliador deverá inicialmente atentar para as </w:t>
      </w:r>
      <w:r w:rsidRPr="001E191B">
        <w:rPr>
          <w:rFonts w:ascii="Arial" w:eastAsia="Times New Roman" w:hAnsi="Arial" w:cs="Arial"/>
          <w:color w:val="222222"/>
          <w:sz w:val="21"/>
          <w:szCs w:val="21"/>
          <w:u w:val="single"/>
          <w:lang w:eastAsia="pt-BR"/>
        </w:rPr>
        <w:t>informações cadastrais do docente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 (nome, departamento/Unidade de filiação e nível da carreira atual) e para a </w:t>
      </w:r>
      <w:r w:rsidRPr="001E191B">
        <w:rPr>
          <w:rFonts w:ascii="Arial" w:eastAsia="Times New Roman" w:hAnsi="Arial" w:cs="Arial"/>
          <w:color w:val="222222"/>
          <w:sz w:val="21"/>
          <w:szCs w:val="21"/>
          <w:u w:val="single"/>
          <w:lang w:eastAsia="pt-BR"/>
        </w:rPr>
        <w:t>progressão pleiteada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, que é informada no topo do Relatório (item 1).</w:t>
      </w:r>
      <w:r w:rsidRPr="001E19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</w:t>
      </w:r>
    </w:p>
    <w:p w:rsidR="001E191B" w:rsidRPr="001E191B" w:rsidRDefault="001E191B" w:rsidP="001E1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lastRenderedPageBreak/>
        <w:t>O </w:t>
      </w:r>
      <w:r w:rsidRPr="001E191B">
        <w:rPr>
          <w:rFonts w:ascii="Arial" w:eastAsia="Times New Roman" w:hAnsi="Arial" w:cs="Arial"/>
          <w:b/>
          <w:bCs/>
          <w:color w:val="222222"/>
          <w:sz w:val="21"/>
          <w:szCs w:val="21"/>
          <w:lang w:eastAsia="pt-BR"/>
        </w:rPr>
        <w:t>Relatório de atividades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 docentes é dividido em 4 itens, contendo descrição separada das atividades de: I. Ensino (graduação e pós-graduação), II. Pesquisa, III. Cultura e Extensão e IV. Gestão universitária. Para cada um desses conjuntos de atividades, o docente apresenta sua </w:t>
      </w:r>
      <w:proofErr w:type="spellStart"/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autoavaliação</w:t>
      </w:r>
      <w:proofErr w:type="spellEnd"/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quanto à aderência das atividades cumpridas ao seu Projeto Acadêmico individual e aos do Departamento/Unidade de filiação. Observa-se que a indicação de ênfase dada a cada conjunto de atividades tem como objetivo informar ao Departamento a priorização de atividades feita pelo docente, sem influência sobre sua avaliação de desempenho.</w:t>
      </w:r>
      <w:r w:rsidRPr="001E19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</w:t>
      </w:r>
    </w:p>
    <w:p w:rsidR="001E191B" w:rsidRPr="001E191B" w:rsidRDefault="001E191B" w:rsidP="001E1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A avaliação do docente deverá se pautar na verificação de que as atividades relatadas satisfazem, inequivocamente, os </w:t>
      </w:r>
      <w:r w:rsidRPr="001E191B">
        <w:rPr>
          <w:rFonts w:ascii="Arial" w:eastAsia="Times New Roman" w:hAnsi="Arial" w:cs="Arial"/>
          <w:b/>
          <w:bCs/>
          <w:color w:val="222222"/>
          <w:sz w:val="21"/>
          <w:szCs w:val="21"/>
          <w:lang w:eastAsia="pt-BR"/>
        </w:rPr>
        <w:t>requisitos do perfil docente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 estabelecidos pela Unidade para os níveis superiores da carreira ao atualmente ocupado. Para tanto, o Avaliador deverá cotejar o </w:t>
      </w:r>
      <w:r w:rsidRPr="001E191B">
        <w:rPr>
          <w:rFonts w:ascii="Arial" w:eastAsia="Times New Roman" w:hAnsi="Arial" w:cs="Arial"/>
          <w:b/>
          <w:bCs/>
          <w:color w:val="222222"/>
          <w:sz w:val="21"/>
          <w:szCs w:val="21"/>
          <w:lang w:eastAsia="pt-BR"/>
        </w:rPr>
        <w:t>Relatório de atividades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 com os </w:t>
      </w:r>
      <w:r w:rsidRPr="001E191B">
        <w:rPr>
          <w:rFonts w:ascii="Arial" w:eastAsia="Times New Roman" w:hAnsi="Arial" w:cs="Arial"/>
          <w:color w:val="222222"/>
          <w:sz w:val="21"/>
          <w:szCs w:val="21"/>
          <w:u w:val="single"/>
          <w:lang w:eastAsia="pt-BR"/>
        </w:rPr>
        <w:t>Projetos Acadêmicos do Departamento e da Unidade de filiação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 (especialmente no que se refere aos requisitos estabelecidos pela Unidade para o </w:t>
      </w:r>
      <w:r w:rsidRPr="001E191B">
        <w:rPr>
          <w:rFonts w:ascii="Arial" w:eastAsia="Times New Roman" w:hAnsi="Arial" w:cs="Arial"/>
          <w:b/>
          <w:bCs/>
          <w:color w:val="222222"/>
          <w:sz w:val="21"/>
          <w:szCs w:val="21"/>
          <w:lang w:eastAsia="pt-BR"/>
        </w:rPr>
        <w:t>perfil docente de cada nível da carreira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). No caso de Departamentos ou Unidades que tenham definidos seus critérios para avaliação, o avaliador deverá empregá-los na verificação de aderência aos perfis docentes.</w:t>
      </w:r>
      <w:r w:rsidRPr="001E19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</w:t>
      </w:r>
    </w:p>
    <w:p w:rsidR="001E191B" w:rsidRPr="001E191B" w:rsidRDefault="001E191B" w:rsidP="001E1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O julgamento do Avaliador deverá ser registrado no </w:t>
      </w:r>
      <w:r w:rsidRPr="001E191B">
        <w:rPr>
          <w:rFonts w:ascii="Arial" w:eastAsia="Times New Roman" w:hAnsi="Arial" w:cs="Arial"/>
          <w:b/>
          <w:bCs/>
          <w:color w:val="222222"/>
          <w:sz w:val="21"/>
          <w:szCs w:val="21"/>
          <w:lang w:eastAsia="pt-BR"/>
        </w:rPr>
        <w:t>Formulário de Avaliação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, correspondente a cada docente, que poderá ser acessado ao clicar no ícone “Avaliar relatório”.</w:t>
      </w:r>
      <w:r w:rsidRPr="001E19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</w:t>
      </w:r>
    </w:p>
    <w:p w:rsidR="001E191B" w:rsidRPr="001E191B" w:rsidRDefault="001E191B" w:rsidP="001E1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O </w:t>
      </w:r>
      <w:r w:rsidRPr="001E191B">
        <w:rPr>
          <w:rFonts w:ascii="Arial" w:eastAsia="Times New Roman" w:hAnsi="Arial" w:cs="Arial"/>
          <w:b/>
          <w:bCs/>
          <w:color w:val="222222"/>
          <w:sz w:val="21"/>
          <w:szCs w:val="21"/>
          <w:lang w:eastAsia="pt-BR"/>
        </w:rPr>
        <w:t>Formulário de Avaliação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 será então visualizado. Contém campos abertos para a apreciação geral do relatório e para cada um dos quatro conjuntos de atividades docentes (Ensino, Pesquisa, Cultura e Extensão, Gestão). A apreciação geral deverá ser digitada no campo inicial.</w:t>
      </w:r>
      <w:r w:rsidRPr="001E19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</w:t>
      </w:r>
    </w:p>
    <w:p w:rsidR="001E191B" w:rsidRPr="001E191B" w:rsidRDefault="001E191B" w:rsidP="001E1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Para cada um desses conjuntos o avaliador deverá assinalar seu julgamento, escolhendo um conceito (de 1 a 5), que corresponde às cinco opções apresentadas no formulário: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1- Não atende o perfil do nível superior ao ocupado.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2- Atende o perfil superior ao ocupado.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3- Excede o perfil superior ao ocupado.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4- Aderente ao perfil de dois níveis superiores ao ocupado.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5- Excede o perfil de dois níveis superiores ao ocupado.</w:t>
      </w:r>
      <w:r w:rsidRPr="001E19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</w:t>
      </w:r>
    </w:p>
    <w:p w:rsidR="001E191B" w:rsidRPr="001E191B" w:rsidRDefault="001E191B" w:rsidP="001E1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Os conceitos de 1 a 5 deverão ser aplicados aos campos de avaliação referentes às atividades de Ensino, Pesquisa, Cultura e Extensão e Gestão </w:t>
      </w:r>
      <w:proofErr w:type="gramStart"/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universitária  de</w:t>
      </w:r>
      <w:proofErr w:type="gramEnd"/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 </w:t>
      </w:r>
      <w:r w:rsidRPr="001E191B">
        <w:rPr>
          <w:rFonts w:ascii="Arial" w:eastAsia="Times New Roman" w:hAnsi="Arial" w:cs="Arial"/>
          <w:color w:val="222222"/>
          <w:sz w:val="21"/>
          <w:szCs w:val="21"/>
          <w:u w:val="single"/>
          <w:lang w:eastAsia="pt-BR"/>
        </w:rPr>
        <w:t>todos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 os relatórios. Embora a progressão horizontal para Professor Doutor 1 seja possível em apenas um nível (para Professor Doutor 2), o docente poderá ter perfil compatível com o estabelecido pela Unidade para níveis superiores da carreira. Essa eventualidade deverá ser </w:t>
      </w:r>
      <w:proofErr w:type="gramStart"/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apontado</w:t>
      </w:r>
      <w:proofErr w:type="gramEnd"/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na avaliação com a atribuição de conceito 3 ou superior.</w:t>
      </w:r>
      <w:r w:rsidRPr="001E19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</w:t>
      </w:r>
    </w:p>
    <w:p w:rsidR="001E191B" w:rsidRPr="001E191B" w:rsidRDefault="001E191B" w:rsidP="001E1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lastRenderedPageBreak/>
        <w:t>A indicação do docente para progressão horizontal requer a obtenção de conceito 2 ou superior nos quatro conjuntos de atividades docentes.</w:t>
      </w:r>
      <w:r w:rsidRPr="001E19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</w:t>
      </w:r>
    </w:p>
    <w:p w:rsidR="001E191B" w:rsidRPr="001E191B" w:rsidRDefault="001E191B" w:rsidP="001E1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A Comissão de Avaliação poderá utilizar instrumentos complementares ao formulário digital no processo de avaliação. Porém, os resultados da análise deverão ser transcritos para o </w:t>
      </w:r>
      <w:r w:rsidRPr="001E191B">
        <w:rPr>
          <w:rFonts w:ascii="Arial" w:eastAsia="Times New Roman" w:hAnsi="Arial" w:cs="Arial"/>
          <w:b/>
          <w:bCs/>
          <w:color w:val="222222"/>
          <w:sz w:val="21"/>
          <w:szCs w:val="21"/>
          <w:lang w:eastAsia="pt-BR"/>
        </w:rPr>
        <w:t>Formulário de Avaliação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, disponível no sistema AVALDOC. Trata-se, por exemplo, do caso de Departamentos ou Unidades que tenham definidos seus critérios para avaliação. Ressalta-se que cada avaliador deverá preencher o formulário de avaliação de </w:t>
      </w:r>
      <w:r w:rsidRPr="001E191B">
        <w:rPr>
          <w:rFonts w:ascii="Arial" w:eastAsia="Times New Roman" w:hAnsi="Arial" w:cs="Arial"/>
          <w:color w:val="222222"/>
          <w:sz w:val="21"/>
          <w:szCs w:val="21"/>
          <w:u w:val="single"/>
          <w:lang w:eastAsia="pt-BR"/>
        </w:rPr>
        <w:t>todos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 os docentes inscritos no processo no âmbito daquela instância de avaliação.</w:t>
      </w:r>
      <w:r w:rsidRPr="001E19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</w:t>
      </w:r>
    </w:p>
    <w:p w:rsidR="001E191B" w:rsidRPr="001E191B" w:rsidRDefault="001E191B" w:rsidP="001E1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Recomenda-se que a Comissão, de forma colegiada, proceda à discussão dos resultados da apreciação individual de cada avaliador, a fim de elaborar o </w:t>
      </w:r>
      <w:r w:rsidRPr="001E191B">
        <w:rPr>
          <w:rFonts w:ascii="Arial" w:eastAsia="Times New Roman" w:hAnsi="Arial" w:cs="Arial"/>
          <w:b/>
          <w:bCs/>
          <w:color w:val="222222"/>
          <w:sz w:val="21"/>
          <w:szCs w:val="21"/>
          <w:lang w:eastAsia="pt-BR"/>
        </w:rPr>
        <w:t>Relatório Consolidado de Avaliação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, em documento único para cada Comissão. O </w:t>
      </w:r>
      <w:r w:rsidRPr="001E191B">
        <w:rPr>
          <w:rFonts w:ascii="Arial" w:eastAsia="Times New Roman" w:hAnsi="Arial" w:cs="Arial"/>
          <w:b/>
          <w:bCs/>
          <w:color w:val="222222"/>
          <w:sz w:val="21"/>
          <w:szCs w:val="21"/>
          <w:lang w:eastAsia="pt-BR"/>
        </w:rPr>
        <w:t>Relatório Consolidado de Avaliação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 deverá conter a síntese dos trabalhos da Comissão e a planilha de resultados contendo o nível da carreira para o qual está sendo indicada a progressão de cada docente e o ordenamento proposto de prioridades para progressão dentre os docentes que preencheram os requisitos do perfil da Unidade para o nível indicado.</w:t>
      </w:r>
      <w:r w:rsidRPr="001E19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</w:t>
      </w:r>
    </w:p>
    <w:p w:rsidR="001E191B" w:rsidRPr="001E191B" w:rsidRDefault="001E191B" w:rsidP="001E1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O formulário para composição do </w:t>
      </w:r>
      <w:r w:rsidRPr="001E191B">
        <w:rPr>
          <w:rFonts w:ascii="Arial" w:eastAsia="Times New Roman" w:hAnsi="Arial" w:cs="Arial"/>
          <w:b/>
          <w:bCs/>
          <w:color w:val="222222"/>
          <w:sz w:val="21"/>
          <w:szCs w:val="21"/>
          <w:lang w:eastAsia="pt-BR"/>
        </w:rPr>
        <w:t>Relatório Consolidado de Avaliação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, a ser preenchido em reunião colegiada dos avaliadores, será divulgado brevemente.</w:t>
      </w:r>
      <w:r w:rsidRPr="001E19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</w:t>
      </w:r>
    </w:p>
    <w:p w:rsidR="001E191B" w:rsidRPr="001E191B" w:rsidRDefault="001E191B" w:rsidP="001E1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O prazo para finalização do trabalho das Comissões Assessoras de Avaliação encerra-se em </w:t>
      </w:r>
      <w:r w:rsidRPr="001E191B">
        <w:rPr>
          <w:rFonts w:ascii="Arial" w:eastAsia="Times New Roman" w:hAnsi="Arial" w:cs="Arial"/>
          <w:b/>
          <w:bCs/>
          <w:color w:val="222222"/>
          <w:sz w:val="21"/>
          <w:szCs w:val="21"/>
          <w:lang w:eastAsia="pt-BR"/>
        </w:rPr>
        <w:t>9/4/2021</w:t>
      </w:r>
      <w:r w:rsidRPr="001E191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.</w:t>
      </w:r>
    </w:p>
    <w:p w:rsidR="00BD7B2C" w:rsidRDefault="00BD7B2C"/>
    <w:sectPr w:rsidR="00BD7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90" w:rsidRDefault="004C3090" w:rsidP="001E191B">
      <w:pPr>
        <w:spacing w:after="0" w:line="240" w:lineRule="auto"/>
      </w:pPr>
      <w:r>
        <w:separator/>
      </w:r>
    </w:p>
  </w:endnote>
  <w:endnote w:type="continuationSeparator" w:id="0">
    <w:p w:rsidR="004C3090" w:rsidRDefault="004C3090" w:rsidP="001E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1B" w:rsidRDefault="001E191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1" w:type="dxa"/>
      <w:tblBorders>
        <w:top w:val="sing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2977"/>
      <w:gridCol w:w="2977"/>
    </w:tblGrid>
    <w:tr w:rsidR="001E191B" w:rsidRPr="00E4193E" w:rsidTr="00E0498A">
      <w:trPr>
        <w:cantSplit/>
      </w:trPr>
      <w:tc>
        <w:tcPr>
          <w:tcW w:w="304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E191B" w:rsidRPr="00E4193E" w:rsidRDefault="001E191B" w:rsidP="001E191B">
          <w:pPr>
            <w:pStyle w:val="Rodap"/>
            <w:spacing w:before="40"/>
            <w:rPr>
              <w:rFonts w:ascii="Arial Narrow" w:hAnsi="Arial Narrow"/>
              <w:sz w:val="18"/>
              <w:szCs w:val="18"/>
            </w:rPr>
          </w:pPr>
          <w:r w:rsidRPr="00E4193E">
            <w:rPr>
              <w:rFonts w:ascii="Arial Narrow" w:hAnsi="Arial Narrow"/>
              <w:sz w:val="18"/>
              <w:szCs w:val="18"/>
            </w:rPr>
            <w:t xml:space="preserve">Rua do Lago, 717 – sala 107 </w:t>
          </w:r>
        </w:p>
        <w:p w:rsidR="001E191B" w:rsidRPr="00E4193E" w:rsidRDefault="001E191B" w:rsidP="001E191B">
          <w:pPr>
            <w:pStyle w:val="Rodap"/>
            <w:rPr>
              <w:rFonts w:ascii="Arial Narrow" w:hAnsi="Arial Narrow"/>
              <w:sz w:val="18"/>
              <w:szCs w:val="18"/>
            </w:rPr>
          </w:pPr>
          <w:r w:rsidRPr="00E4193E">
            <w:rPr>
              <w:rFonts w:ascii="Arial Narrow" w:hAnsi="Arial Narrow"/>
              <w:sz w:val="18"/>
              <w:szCs w:val="18"/>
            </w:rPr>
            <w:t>Prédio de Administração</w:t>
          </w:r>
        </w:p>
        <w:p w:rsidR="001E191B" w:rsidRPr="00E4193E" w:rsidRDefault="001E191B" w:rsidP="001E191B">
          <w:pPr>
            <w:pStyle w:val="Rodap"/>
            <w:tabs>
              <w:tab w:val="left" w:pos="8364"/>
            </w:tabs>
            <w:rPr>
              <w:rFonts w:ascii="Arial Narrow" w:hAnsi="Arial Narrow"/>
              <w:sz w:val="18"/>
              <w:szCs w:val="18"/>
            </w:rPr>
          </w:pPr>
          <w:r w:rsidRPr="00E4193E">
            <w:rPr>
              <w:rFonts w:ascii="Arial Narrow" w:hAnsi="Arial Narrow"/>
              <w:sz w:val="18"/>
              <w:szCs w:val="18"/>
            </w:rPr>
            <w:t xml:space="preserve">Cidade Universitária - 05508-900 </w:t>
          </w:r>
        </w:p>
        <w:p w:rsidR="001E191B" w:rsidRPr="00E4193E" w:rsidRDefault="001E191B" w:rsidP="001E191B">
          <w:pPr>
            <w:pStyle w:val="Rodap"/>
            <w:tabs>
              <w:tab w:val="left" w:pos="8364"/>
            </w:tabs>
            <w:rPr>
              <w:rFonts w:ascii="Arial Narrow" w:hAnsi="Arial Narrow"/>
              <w:sz w:val="18"/>
              <w:szCs w:val="18"/>
            </w:rPr>
          </w:pPr>
          <w:r w:rsidRPr="00E4193E">
            <w:rPr>
              <w:rFonts w:ascii="Arial Narrow" w:hAnsi="Arial Narrow"/>
              <w:sz w:val="18"/>
              <w:szCs w:val="18"/>
            </w:rPr>
            <w:t>São Paulo – SP</w:t>
          </w:r>
        </w:p>
      </w:tc>
      <w:tc>
        <w:tcPr>
          <w:tcW w:w="297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E191B" w:rsidRPr="00E4193E" w:rsidRDefault="001E191B" w:rsidP="001E191B">
          <w:pPr>
            <w:pStyle w:val="Rodap"/>
            <w:spacing w:before="40"/>
            <w:jc w:val="center"/>
            <w:rPr>
              <w:rFonts w:ascii="Arial Narrow" w:hAnsi="Arial Narrow"/>
              <w:sz w:val="18"/>
              <w:szCs w:val="18"/>
            </w:rPr>
          </w:pPr>
          <w:r w:rsidRPr="00E4193E">
            <w:rPr>
              <w:rFonts w:ascii="Arial Narrow" w:hAnsi="Arial Narrow"/>
              <w:sz w:val="18"/>
              <w:szCs w:val="18"/>
            </w:rPr>
            <w:t>Fone/Fax: (11) 3091-4590/4621</w:t>
          </w:r>
        </w:p>
        <w:p w:rsidR="001E191B" w:rsidRPr="00E4193E" w:rsidRDefault="001E191B" w:rsidP="001E191B">
          <w:pPr>
            <w:pStyle w:val="Rodap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297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E191B" w:rsidRPr="00E4193E" w:rsidRDefault="001E191B" w:rsidP="001E191B">
          <w:pPr>
            <w:pStyle w:val="Rodap"/>
            <w:spacing w:before="40"/>
            <w:rPr>
              <w:rFonts w:ascii="Arial Narrow" w:hAnsi="Arial Narrow"/>
              <w:sz w:val="18"/>
              <w:szCs w:val="18"/>
            </w:rPr>
          </w:pPr>
          <w:r w:rsidRPr="00E4193E">
            <w:rPr>
              <w:rFonts w:ascii="Arial Narrow" w:hAnsi="Arial Narrow"/>
              <w:sz w:val="18"/>
              <w:szCs w:val="18"/>
            </w:rPr>
            <w:t>http://www.fflch.usp.br</w:t>
          </w:r>
        </w:p>
        <w:p w:rsidR="001E191B" w:rsidRPr="00E4193E" w:rsidRDefault="001E191B" w:rsidP="001E191B">
          <w:pPr>
            <w:pStyle w:val="Rodap"/>
            <w:spacing w:before="40"/>
            <w:rPr>
              <w:rFonts w:ascii="Arial Narrow" w:hAnsi="Arial Narrow"/>
              <w:sz w:val="18"/>
              <w:szCs w:val="18"/>
            </w:rPr>
          </w:pPr>
          <w:r w:rsidRPr="00E4193E">
            <w:rPr>
              <w:rFonts w:ascii="Arial Narrow" w:hAnsi="Arial Narrow"/>
              <w:sz w:val="18"/>
              <w:szCs w:val="18"/>
            </w:rPr>
            <w:t xml:space="preserve">E-mail: </w:t>
          </w:r>
          <w:smartTag w:uri="urn:schemas-microsoft-com:office:smarttags" w:element="PersonName">
            <w:r w:rsidRPr="00E4193E">
              <w:rPr>
                <w:rFonts w:ascii="Arial Narrow" w:hAnsi="Arial Narrow"/>
                <w:sz w:val="18"/>
                <w:szCs w:val="18"/>
              </w:rPr>
              <w:t>apoioaca1fflch@usp.br</w:t>
            </w:r>
          </w:smartTag>
          <w:r w:rsidRPr="00E4193E">
            <w:rPr>
              <w:rFonts w:ascii="Arial Narrow" w:hAnsi="Arial Narrow"/>
              <w:sz w:val="18"/>
              <w:szCs w:val="18"/>
            </w:rPr>
            <w:t xml:space="preserve"> e/ou </w:t>
          </w:r>
        </w:p>
        <w:p w:rsidR="001E191B" w:rsidRPr="00E4193E" w:rsidRDefault="001E191B" w:rsidP="001E191B">
          <w:pPr>
            <w:pStyle w:val="Rodap"/>
            <w:spacing w:before="40"/>
            <w:rPr>
              <w:rFonts w:ascii="Arial Narrow" w:hAnsi="Arial Narrow"/>
              <w:sz w:val="18"/>
              <w:szCs w:val="18"/>
            </w:rPr>
          </w:pPr>
          <w:r w:rsidRPr="00E4193E">
            <w:rPr>
              <w:rFonts w:ascii="Arial Narrow" w:hAnsi="Arial Narrow"/>
              <w:sz w:val="18"/>
              <w:szCs w:val="18"/>
            </w:rPr>
            <w:t xml:space="preserve">E-mail: </w:t>
          </w:r>
          <w:smartTag w:uri="urn:schemas-microsoft-com:office:smarttags" w:element="PersonName">
            <w:r w:rsidRPr="00E4193E">
              <w:rPr>
                <w:rFonts w:ascii="Arial Narrow" w:hAnsi="Arial Narrow"/>
                <w:sz w:val="18"/>
                <w:szCs w:val="18"/>
              </w:rPr>
              <w:t>apoioaca2fflch@usp.br</w:t>
            </w:r>
          </w:smartTag>
        </w:p>
        <w:p w:rsidR="001E191B" w:rsidRPr="00E4193E" w:rsidRDefault="001E191B" w:rsidP="001E191B">
          <w:pPr>
            <w:pStyle w:val="Rodap"/>
            <w:rPr>
              <w:rFonts w:ascii="Arial Narrow" w:hAnsi="Arial Narrow"/>
              <w:sz w:val="18"/>
              <w:szCs w:val="18"/>
            </w:rPr>
          </w:pPr>
        </w:p>
      </w:tc>
    </w:tr>
  </w:tbl>
  <w:p w:rsidR="001E191B" w:rsidRPr="001E191B" w:rsidRDefault="001E191B" w:rsidP="001E191B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1B" w:rsidRDefault="001E19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90" w:rsidRDefault="004C3090" w:rsidP="001E191B">
      <w:pPr>
        <w:spacing w:after="0" w:line="240" w:lineRule="auto"/>
      </w:pPr>
      <w:r>
        <w:separator/>
      </w:r>
    </w:p>
  </w:footnote>
  <w:footnote w:type="continuationSeparator" w:id="0">
    <w:p w:rsidR="004C3090" w:rsidRDefault="004C3090" w:rsidP="001E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1B" w:rsidRDefault="001E191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1B" w:rsidRDefault="001E191B">
    <w:pPr>
      <w:pStyle w:val="Cabealho"/>
    </w:pPr>
    <w:r>
      <w:rPr>
        <w:noProof/>
        <w:color w:val="142D69"/>
        <w:lang w:eastAsia="pt-BR"/>
      </w:rPr>
      <w:drawing>
        <wp:anchor distT="0" distB="0" distL="114300" distR="114300" simplePos="0" relativeHeight="251659264" behindDoc="0" locked="0" layoutInCell="1" allowOverlap="1" wp14:anchorId="3D3A9680" wp14:editId="0BAC6E97">
          <wp:simplePos x="0" y="0"/>
          <wp:positionH relativeFrom="page">
            <wp:posOffset>327660</wp:posOffset>
          </wp:positionH>
          <wp:positionV relativeFrom="paragraph">
            <wp:posOffset>-229235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1B" w:rsidRDefault="001E19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51BB9"/>
    <w:multiLevelType w:val="multilevel"/>
    <w:tmpl w:val="63F4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92"/>
    <w:rsid w:val="001E191B"/>
    <w:rsid w:val="002D3192"/>
    <w:rsid w:val="004C3090"/>
    <w:rsid w:val="009B4812"/>
    <w:rsid w:val="00B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decimalSymbol w:val=","/>
  <w:listSeparator w:val=";"/>
  <w15:chartTrackingRefBased/>
  <w15:docId w15:val="{6CAF3077-A507-43EB-A690-175174EE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191B"/>
    <w:rPr>
      <w:b/>
      <w:bCs/>
    </w:rPr>
  </w:style>
  <w:style w:type="character" w:customStyle="1" w:styleId="il">
    <w:name w:val="il"/>
    <w:basedOn w:val="Fontepargpadro"/>
    <w:rsid w:val="001E191B"/>
  </w:style>
  <w:style w:type="paragraph" w:styleId="Cabealho">
    <w:name w:val="header"/>
    <w:basedOn w:val="Normal"/>
    <w:link w:val="CabealhoChar"/>
    <w:uiPriority w:val="99"/>
    <w:unhideWhenUsed/>
    <w:rsid w:val="001E1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91B"/>
  </w:style>
  <w:style w:type="paragraph" w:styleId="Rodap">
    <w:name w:val="footer"/>
    <w:basedOn w:val="Normal"/>
    <w:link w:val="RodapChar"/>
    <w:unhideWhenUsed/>
    <w:rsid w:val="001E1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E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tiba</dc:creator>
  <cp:keywords/>
  <dc:description/>
  <cp:lastModifiedBy>victor tiba</cp:lastModifiedBy>
  <cp:revision>1</cp:revision>
  <dcterms:created xsi:type="dcterms:W3CDTF">2021-03-17T12:36:00Z</dcterms:created>
  <dcterms:modified xsi:type="dcterms:W3CDTF">2021-03-17T13:58:00Z</dcterms:modified>
</cp:coreProperties>
</file>